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137D" w14:textId="7D95617E" w:rsidR="001266B1" w:rsidRPr="00CF2B41" w:rsidRDefault="00687DAA">
      <w:pPr>
        <w:rPr>
          <w:b/>
          <w:bCs/>
          <w:u w:val="single"/>
        </w:rPr>
      </w:pPr>
      <w:r w:rsidRPr="00CF2B41">
        <w:rPr>
          <w:b/>
          <w:bCs/>
          <w:u w:val="single"/>
        </w:rPr>
        <w:t xml:space="preserve">A Note </w:t>
      </w:r>
      <w:r w:rsidR="00CF2B41" w:rsidRPr="00CF2B41">
        <w:rPr>
          <w:b/>
          <w:bCs/>
          <w:u w:val="single"/>
        </w:rPr>
        <w:t>to</w:t>
      </w:r>
      <w:r w:rsidRPr="00CF2B41">
        <w:rPr>
          <w:b/>
          <w:bCs/>
          <w:u w:val="single"/>
        </w:rPr>
        <w:t xml:space="preserve"> Potential Funders</w:t>
      </w:r>
    </w:p>
    <w:p w14:paraId="7CF7AEE9" w14:textId="77777777" w:rsidR="00687DAA" w:rsidRDefault="00687DAA"/>
    <w:p w14:paraId="55FAA18F" w14:textId="5C8CBB49" w:rsidR="00687DAA" w:rsidRDefault="00687DAA">
      <w:r>
        <w:t xml:space="preserve">Thanks </w:t>
      </w:r>
      <w:r w:rsidR="00BA4DF0">
        <w:t>f</w:t>
      </w:r>
      <w:r>
        <w:t xml:space="preserve">or reading! Recently, organisations have been encouraged to make sure that their website contains all the things that a potential funder would like to know. We’ve done our best in this respect with a lot of information about our activities, our trustees, employees, our values and so on. And </w:t>
      </w:r>
      <w:proofErr w:type="gramStart"/>
      <w:r>
        <w:t>of course</w:t>
      </w:r>
      <w:proofErr w:type="gramEnd"/>
      <w:r>
        <w:t xml:space="preserve"> our accounts are available at Companies House in the UK. </w:t>
      </w:r>
    </w:p>
    <w:p w14:paraId="71CCC10D" w14:textId="77777777" w:rsidR="00BE6E52" w:rsidRDefault="00687DAA">
      <w:r>
        <w:t xml:space="preserve">However, there are some things that may not be obvious such as all the partnerships and networks that underpin place-based work as well as the emerging ideas around our strategy and where we might go next. To some extent of course, this depends on who our partners are and what we might create together, based on shared values. </w:t>
      </w:r>
    </w:p>
    <w:p w14:paraId="631F8382" w14:textId="73612B73" w:rsidR="00687DAA" w:rsidRDefault="00687DAA">
      <w:r>
        <w:t xml:space="preserve">As such, we thought we’d put some thoughts on paper in the hope that </w:t>
      </w:r>
      <w:r w:rsidR="00CF2B41">
        <w:t>doing so might</w:t>
      </w:r>
      <w:r>
        <w:t xml:space="preserve"> aid our mutual search for the right partners to work with.</w:t>
      </w:r>
      <w:r w:rsidR="00BE6E52">
        <w:t xml:space="preserve"> If any of this resonates, we’d encourage you to pick up the phone or drop us a line to discuss. We’re clear about the mission and the values. How we get there we don’t always know, but we are committed to figuring it out together.</w:t>
      </w:r>
    </w:p>
    <w:p w14:paraId="2A748CBA" w14:textId="77777777" w:rsidR="00BE6E52" w:rsidRDefault="00BE6E52"/>
    <w:p w14:paraId="050899F1" w14:textId="1D667AE5" w:rsidR="00BE6E52" w:rsidRDefault="00BE6E52">
      <w:r>
        <w:t>MISSION</w:t>
      </w:r>
    </w:p>
    <w:p w14:paraId="0CD4E64A" w14:textId="3B3F8E41" w:rsidR="00CF2B41" w:rsidRDefault="00687DAA">
      <w:r>
        <w:t>The mission of Black Mountains College is to help people learn to live in a warming world. This is both broad and deep. It includes workshops</w:t>
      </w:r>
      <w:r w:rsidR="04CF0C40">
        <w:t xml:space="preserve"> and non-accredited learning on future skills both online and in person </w:t>
      </w:r>
      <w:r>
        <w:t xml:space="preserve">as well as </w:t>
      </w:r>
      <w:r w:rsidR="00CF2B41">
        <w:t>our one</w:t>
      </w:r>
      <w:r w:rsidR="00BA4DF0">
        <w:t>-</w:t>
      </w:r>
      <w:r w:rsidR="00CF2B41">
        <w:t xml:space="preserve">year diplomas </w:t>
      </w:r>
      <w:r w:rsidR="00FF69BD">
        <w:t xml:space="preserve">(in partnership with NPTC Group) </w:t>
      </w:r>
      <w:r w:rsidR="00CF2B41">
        <w:t xml:space="preserve">and our </w:t>
      </w:r>
      <w:r>
        <w:t>three</w:t>
      </w:r>
      <w:r w:rsidR="00CF2B41">
        <w:t>-</w:t>
      </w:r>
      <w:r>
        <w:t>year degree programme in Arts, Ecology and Systems Change</w:t>
      </w:r>
      <w:r w:rsidR="00FF69BD">
        <w:t xml:space="preserve"> (in partnership with Cardiff Metropolitan University).</w:t>
      </w:r>
    </w:p>
    <w:p w14:paraId="55BDB709" w14:textId="77777777" w:rsidR="00BE6E52" w:rsidRDefault="00BE6E52"/>
    <w:p w14:paraId="3C5FED01" w14:textId="54477E1B" w:rsidR="00BE6E52" w:rsidRDefault="00BE6E52">
      <w:r>
        <w:t>AUDIENCE</w:t>
      </w:r>
    </w:p>
    <w:p w14:paraId="710D86B8" w14:textId="77777777" w:rsidR="00CF2B41" w:rsidRDefault="00687DAA">
      <w:r>
        <w:t xml:space="preserve">Our audience is </w:t>
      </w:r>
      <w:r w:rsidR="00CF2B41">
        <w:t xml:space="preserve">equally broad and deep. </w:t>
      </w:r>
    </w:p>
    <w:p w14:paraId="3694FD1F" w14:textId="77777777" w:rsidR="00CF2B41" w:rsidRDefault="00CF2B41" w:rsidP="00CF2B41">
      <w:pPr>
        <w:pStyle w:val="ListParagraph"/>
        <w:numPr>
          <w:ilvl w:val="0"/>
          <w:numId w:val="1"/>
        </w:numPr>
      </w:pPr>
      <w:r>
        <w:t>Y</w:t>
      </w:r>
      <w:r w:rsidR="00687DAA">
        <w:t xml:space="preserve">oung people with little experience of outdoor education who come on our free </w:t>
      </w:r>
      <w:r>
        <w:t xml:space="preserve">week-long </w:t>
      </w:r>
      <w:r w:rsidR="00687DAA">
        <w:t>Ecological Futures Camps</w:t>
      </w:r>
      <w:r w:rsidR="00A5782B">
        <w:t xml:space="preserve">, </w:t>
      </w:r>
    </w:p>
    <w:p w14:paraId="26EC94E7" w14:textId="77777777" w:rsidR="00CF2B41" w:rsidRDefault="00CF2B41" w:rsidP="00CF2B41">
      <w:pPr>
        <w:pStyle w:val="ListParagraph"/>
        <w:numPr>
          <w:ilvl w:val="0"/>
          <w:numId w:val="1"/>
        </w:numPr>
      </w:pPr>
      <w:r>
        <w:t>L</w:t>
      </w:r>
      <w:r w:rsidR="00687DAA">
        <w:t>eaders of organisations and businesses who a</w:t>
      </w:r>
      <w:r w:rsidR="00A5782B">
        <w:t xml:space="preserve">ttend our radical adaptation courses on transforming how we work </w:t>
      </w:r>
    </w:p>
    <w:p w14:paraId="14F75895" w14:textId="4AF05692" w:rsidR="00CF2B41" w:rsidRDefault="4D7B05C3" w:rsidP="00CF2B41">
      <w:pPr>
        <w:pStyle w:val="ListParagraph"/>
        <w:numPr>
          <w:ilvl w:val="0"/>
          <w:numId w:val="1"/>
        </w:numPr>
      </w:pPr>
      <w:r>
        <w:t>P</w:t>
      </w:r>
      <w:r w:rsidR="00A5782B">
        <w:t>eople from</w:t>
      </w:r>
      <w:r w:rsidR="11440039">
        <w:t xml:space="preserve"> all walks of life aged</w:t>
      </w:r>
      <w:r w:rsidR="00A5782B">
        <w:t xml:space="preserve"> 16-</w:t>
      </w:r>
      <w:r w:rsidR="4BE1018B">
        <w:t>8</w:t>
      </w:r>
      <w:r w:rsidR="00CF2B41">
        <w:t>6</w:t>
      </w:r>
      <w:r w:rsidR="00A5782B">
        <w:t xml:space="preserve"> who sign up for our </w:t>
      </w:r>
      <w:r w:rsidR="00CF2B41">
        <w:t>full</w:t>
      </w:r>
      <w:r w:rsidR="00BA4DF0">
        <w:t>-</w:t>
      </w:r>
      <w:r w:rsidR="00CF2B41">
        <w:t>time courses</w:t>
      </w:r>
      <w:r w:rsidR="1C901120">
        <w:t xml:space="preserve"> to pursue lifelong learning:</w:t>
      </w:r>
      <w:r w:rsidR="00CF2B41">
        <w:t xml:space="preserve"> </w:t>
      </w:r>
      <w:r w:rsidR="123DC5C8">
        <w:t>b</w:t>
      </w:r>
      <w:r w:rsidR="00CF2B41">
        <w:t xml:space="preserve">oth the </w:t>
      </w:r>
      <w:r w:rsidR="00A5782B">
        <w:t>free one</w:t>
      </w:r>
      <w:r w:rsidR="29F3ED3D">
        <w:t>-</w:t>
      </w:r>
      <w:r w:rsidR="00A5782B">
        <w:t>year diplomas in practical future skills</w:t>
      </w:r>
      <w:r w:rsidR="00CF2B41">
        <w:t xml:space="preserve"> and the degree programme.</w:t>
      </w:r>
    </w:p>
    <w:p w14:paraId="7822BF96" w14:textId="5F5E4139" w:rsidR="00BE6E52" w:rsidRDefault="7619EB75" w:rsidP="0C9F8B3D">
      <w:pPr>
        <w:pStyle w:val="ListParagraph"/>
        <w:numPr>
          <w:ilvl w:val="0"/>
          <w:numId w:val="1"/>
        </w:numPr>
      </w:pPr>
      <w:r>
        <w:t xml:space="preserve">Educators </w:t>
      </w:r>
      <w:r w:rsidR="73C28B6E">
        <w:t xml:space="preserve">aligned with our values and mission </w:t>
      </w:r>
      <w:r>
        <w:t>who are curious about how to re-engineer education fit for the future.</w:t>
      </w:r>
    </w:p>
    <w:p w14:paraId="27D53C4F" w14:textId="6A23BD51" w:rsidR="00BE6E52" w:rsidRDefault="00BE6E52" w:rsidP="00BE6E52">
      <w:r>
        <w:lastRenderedPageBreak/>
        <w:t>IMPACT</w:t>
      </w:r>
    </w:p>
    <w:p w14:paraId="1BB98086" w14:textId="404C905D" w:rsidR="00A5782B" w:rsidRDefault="00A5782B" w:rsidP="00CF2B41">
      <w:r>
        <w:t>Altogether we’ve trained over 2000 people in our five short years as an organisation, growing from 16 full time students in 2021 to 1</w:t>
      </w:r>
      <w:r w:rsidR="00BA4DF0">
        <w:t>35</w:t>
      </w:r>
      <w:r>
        <w:t xml:space="preserve"> in 2025.</w:t>
      </w:r>
    </w:p>
    <w:p w14:paraId="5F6C874D" w14:textId="01355626" w:rsidR="00BE6E52" w:rsidRDefault="00CF2B41" w:rsidP="00CF2B41">
      <w:r>
        <w:t>The training that we offer is embedded in place. This means the impact of what we do is not limited to the graduates of our programmes. While people study with us they are</w:t>
      </w:r>
      <w:r w:rsidR="3E235FE8">
        <w:t xml:space="preserve"> </w:t>
      </w:r>
      <w:r w:rsidR="3E235FE8" w:rsidRPr="41F2A011">
        <w:rPr>
          <w:i/>
          <w:iCs/>
          <w:color w:val="FF0000"/>
        </w:rPr>
        <w:t>already</w:t>
      </w:r>
      <w:r w:rsidRPr="41F2A011">
        <w:rPr>
          <w:i/>
          <w:iCs/>
          <w:color w:val="FF0000"/>
        </w:rPr>
        <w:t xml:space="preserve"> </w:t>
      </w:r>
      <w:r>
        <w:t xml:space="preserve">making a difference. All diploma students and all degree students undertake modules called ‘Change in Practice’ which involve co-creating projects for the public good with community groups and other enterprises far and wide. </w:t>
      </w:r>
    </w:p>
    <w:p w14:paraId="641EEA4F" w14:textId="0EEE1A1D" w:rsidR="00CF2B41" w:rsidRDefault="00CF2B41" w:rsidP="00CF2B41">
      <w:r>
        <w:t xml:space="preserve">This means that not only is the landscape of Wales our classroom but so are the enterprises and projects that we work with. The college is invested in their success as viable enterprises so that the operation of the enterprises can be a teachable experience. </w:t>
      </w:r>
    </w:p>
    <w:p w14:paraId="38191D46" w14:textId="26ED799D" w:rsidR="00CF2B41" w:rsidRDefault="00CF2B41" w:rsidP="00CF2B41">
      <w:r>
        <w:t xml:space="preserve">For example, the BMC farm has a market garden that produces fruit and vegetables for Triggs Café at the Mill in </w:t>
      </w:r>
      <w:proofErr w:type="spellStart"/>
      <w:r>
        <w:t>Talgarth</w:t>
      </w:r>
      <w:proofErr w:type="spellEnd"/>
      <w:r>
        <w:t xml:space="preserve"> as well as other local outlets. In turn, the college farm is part of the Hay-on-Wye farming cluster which is exploring modes of cooperative marketing and distribution to support local </w:t>
      </w:r>
      <w:r w:rsidR="00BA4DF0">
        <w:t xml:space="preserve">and bioregional </w:t>
      </w:r>
      <w:r>
        <w:t xml:space="preserve">food systems change. </w:t>
      </w:r>
    </w:p>
    <w:p w14:paraId="377D1B4F" w14:textId="77777777" w:rsidR="00BE6E52" w:rsidRDefault="00BE6E52" w:rsidP="00CF2B41"/>
    <w:p w14:paraId="5863FEAC" w14:textId="681CE4A9" w:rsidR="00BE6E52" w:rsidRDefault="00BE6E52" w:rsidP="00CF2B41">
      <w:r>
        <w:t>NEW DIRECTIONS</w:t>
      </w:r>
    </w:p>
    <w:p w14:paraId="7F155B3F" w14:textId="4091CDAF" w:rsidR="00BE6E52" w:rsidRPr="00BE6E52" w:rsidRDefault="00BE6E52" w:rsidP="00CF2B41">
      <w:pPr>
        <w:rPr>
          <w:i/>
          <w:iCs/>
        </w:rPr>
      </w:pPr>
      <w:r w:rsidRPr="00BE6E52">
        <w:rPr>
          <w:i/>
          <w:iCs/>
        </w:rPr>
        <w:t>Entrepreneurship</w:t>
      </w:r>
    </w:p>
    <w:p w14:paraId="04FC768C" w14:textId="127AC3B8" w:rsidR="00FF69BD" w:rsidRPr="00FF69BD" w:rsidRDefault="00CF2B41" w:rsidP="00CF2B41">
      <w:r>
        <w:t xml:space="preserve">One of the things we would like to do more of is to knit together the opportunities for students once they leave BMC with learning opportunities for students studying with us. This could look like a future skills incubator programme that supports students to set up social enterprises or new ventures which can also then host BMC students on placements as part of their Change in Practice modules. Business ideas that have already been discussed </w:t>
      </w:r>
      <w:proofErr w:type="gramStart"/>
      <w:r>
        <w:t>include:</w:t>
      </w:r>
      <w:proofErr w:type="gramEnd"/>
      <w:r>
        <w:t xml:space="preserve"> mushroom production, cut flowers, seed production, a tree nursery, </w:t>
      </w:r>
      <w:r w:rsidR="00BE6E52">
        <w:t>locally sourced furniture making, among others.</w:t>
      </w:r>
    </w:p>
    <w:p w14:paraId="0251615A" w14:textId="0AB32903" w:rsidR="00FF69BD" w:rsidRDefault="00FF69BD" w:rsidP="00CF2B41">
      <w:pPr>
        <w:rPr>
          <w:i/>
          <w:iCs/>
        </w:rPr>
      </w:pPr>
      <w:proofErr w:type="spellStart"/>
      <w:r w:rsidRPr="00FF69BD">
        <w:rPr>
          <w:i/>
          <w:iCs/>
        </w:rPr>
        <w:t>Cymoedd</w:t>
      </w:r>
      <w:proofErr w:type="spellEnd"/>
      <w:r w:rsidRPr="00FF69BD">
        <w:rPr>
          <w:i/>
          <w:iCs/>
        </w:rPr>
        <w:t xml:space="preserve"> y </w:t>
      </w:r>
      <w:proofErr w:type="spellStart"/>
      <w:r w:rsidRPr="00FF69BD">
        <w:rPr>
          <w:i/>
          <w:iCs/>
        </w:rPr>
        <w:t>Dyfodol</w:t>
      </w:r>
      <w:proofErr w:type="spellEnd"/>
      <w:r w:rsidRPr="00FF69BD">
        <w:rPr>
          <w:i/>
          <w:iCs/>
        </w:rPr>
        <w:t xml:space="preserve"> – Future Valleys</w:t>
      </w:r>
    </w:p>
    <w:p w14:paraId="3534382B" w14:textId="7316EE62" w:rsidR="00FF69BD" w:rsidRPr="00FF69BD" w:rsidRDefault="00FF69BD" w:rsidP="00CF2B41">
      <w:r>
        <w:t xml:space="preserve">BMC is expanding provision in Treherbert, in </w:t>
      </w:r>
      <w:proofErr w:type="gramStart"/>
      <w:r>
        <w:t>Rhondda Cynon Taff county</w:t>
      </w:r>
      <w:proofErr w:type="gramEnd"/>
      <w:r>
        <w:t xml:space="preserve"> to the north of Cardiff. We are working in partnership with </w:t>
      </w:r>
      <w:hyperlink r:id="rId5">
        <w:r w:rsidRPr="0C9F8B3D">
          <w:rPr>
            <w:rStyle w:val="Hyperlink"/>
          </w:rPr>
          <w:t>Welcome to Our Woods</w:t>
        </w:r>
      </w:hyperlink>
      <w:r>
        <w:t>, a community enterprise to renovate a former school as a centre for nex</w:t>
      </w:r>
      <w:r w:rsidRPr="0C9F8B3D">
        <w:rPr>
          <w:rFonts w:eastAsiaTheme="minorEastAsia"/>
        </w:rPr>
        <w:t>t generation sustainability education. We have funding to draw up architects plans for the retrofit. The next stage will be the capital raise to make over the building into a</w:t>
      </w:r>
      <w:r w:rsidR="455438E0" w:rsidRPr="0C9F8B3D">
        <w:rPr>
          <w:rFonts w:eastAsiaTheme="minorEastAsia"/>
        </w:rPr>
        <w:t>n intergenerational community learning hub</w:t>
      </w:r>
      <w:r w:rsidR="6E20F999" w:rsidRPr="0C9F8B3D">
        <w:rPr>
          <w:rFonts w:eastAsiaTheme="minorEastAsia"/>
        </w:rPr>
        <w:t xml:space="preserve">, </w:t>
      </w:r>
      <w:r w:rsidR="6AFC931D" w:rsidRPr="0C9F8B3D">
        <w:rPr>
          <w:rFonts w:eastAsiaTheme="minorEastAsia"/>
          <w:color w:val="242424"/>
        </w:rPr>
        <w:t xml:space="preserve">with provisions for all ages -ranging </w:t>
      </w:r>
      <w:proofErr w:type="gramStart"/>
      <w:r w:rsidR="6AFC931D" w:rsidRPr="0C9F8B3D">
        <w:rPr>
          <w:rFonts w:eastAsiaTheme="minorEastAsia"/>
          <w:color w:val="242424"/>
        </w:rPr>
        <w:t xml:space="preserve">from a </w:t>
      </w:r>
      <w:proofErr w:type="spellStart"/>
      <w:r w:rsidR="6AFC931D" w:rsidRPr="0C9F8B3D">
        <w:rPr>
          <w:rFonts w:eastAsiaTheme="minorEastAsia"/>
          <w:color w:val="242424"/>
        </w:rPr>
        <w:t>meithrin</w:t>
      </w:r>
      <w:proofErr w:type="spellEnd"/>
      <w:r w:rsidR="6AFC931D" w:rsidRPr="0C9F8B3D">
        <w:rPr>
          <w:rFonts w:eastAsiaTheme="minorEastAsia"/>
          <w:color w:val="242424"/>
        </w:rPr>
        <w:t xml:space="preserve"> (nursery),</w:t>
      </w:r>
      <w:proofErr w:type="gramEnd"/>
      <w:r w:rsidR="6AFC931D" w:rsidRPr="0C9F8B3D">
        <w:rPr>
          <w:rFonts w:eastAsiaTheme="minorEastAsia"/>
          <w:color w:val="242424"/>
        </w:rPr>
        <w:t xml:space="preserve"> to youth provision, community-led activities, and BMC's formal accredited courses.</w:t>
      </w:r>
    </w:p>
    <w:p w14:paraId="2632A334" w14:textId="4BE19A7B" w:rsidR="00FF69BD" w:rsidRPr="00FF69BD" w:rsidRDefault="00FF69BD" w:rsidP="0C9F8B3D">
      <w:r>
        <w:t>.</w:t>
      </w:r>
    </w:p>
    <w:p w14:paraId="10448CC2" w14:textId="645C848B" w:rsidR="00BE6E52" w:rsidRDefault="00BE6E52" w:rsidP="00CF2B41">
      <w:pPr>
        <w:rPr>
          <w:i/>
          <w:iCs/>
        </w:rPr>
      </w:pPr>
      <w:r>
        <w:rPr>
          <w:i/>
          <w:iCs/>
        </w:rPr>
        <w:lastRenderedPageBreak/>
        <w:t>Public Education</w:t>
      </w:r>
    </w:p>
    <w:p w14:paraId="6D8D2A99" w14:textId="0D2D50ED" w:rsidR="00BE6E52" w:rsidRDefault="00BE6E52" w:rsidP="41F2A011">
      <w:r>
        <w:t>BMC has rapidly gained a reputation as a pioneer in sustainability education. We cannot manage all the requests for partnership working that come our way. There is a ripe opportunity to consolidate the emerging movement in the UK and more widely with clear materials, resources and guidance for young people</w:t>
      </w:r>
      <w:r w:rsidR="0EE0F6B0">
        <w:t xml:space="preserve">, </w:t>
      </w:r>
      <w:r w:rsidR="0EE0F6B0" w:rsidRPr="41F2A011">
        <w:rPr>
          <w:color w:val="FF0000"/>
        </w:rPr>
        <w:t>professionals</w:t>
      </w:r>
      <w:r w:rsidRPr="41F2A011">
        <w:rPr>
          <w:color w:val="FF0000"/>
        </w:rPr>
        <w:t xml:space="preserve"> </w:t>
      </w:r>
      <w:r>
        <w:t xml:space="preserve">and </w:t>
      </w:r>
      <w:r w:rsidR="2FD7B504">
        <w:t xml:space="preserve">educators </w:t>
      </w:r>
      <w:r>
        <w:t xml:space="preserve">on what the latest science means for curriculum and careers. Spoiler: most curriculum and careers advice is not fit for purpose. If you’d like to support this strand of our </w:t>
      </w:r>
      <w:proofErr w:type="gramStart"/>
      <w:r>
        <w:t>work</w:t>
      </w:r>
      <w:proofErr w:type="gramEnd"/>
      <w:r>
        <w:t xml:space="preserve"> please email </w:t>
      </w:r>
      <w:hyperlink r:id="rId6">
        <w:r w:rsidRPr="41F2A011">
          <w:rPr>
            <w:rStyle w:val="Hyperlink"/>
          </w:rPr>
          <w:t>natalia@blackmountainscollege.uk</w:t>
        </w:r>
      </w:hyperlink>
      <w:r>
        <w:t xml:space="preserve"> to discuss.</w:t>
      </w:r>
    </w:p>
    <w:p w14:paraId="2A1AFE09" w14:textId="52B3567B" w:rsidR="00BE6E52" w:rsidRDefault="00BE6E52" w:rsidP="00CF2B41">
      <w:pPr>
        <w:rPr>
          <w:i/>
          <w:iCs/>
        </w:rPr>
      </w:pPr>
      <w:r>
        <w:rPr>
          <w:i/>
          <w:iCs/>
        </w:rPr>
        <w:t>Executive Education</w:t>
      </w:r>
    </w:p>
    <w:p w14:paraId="1A214CDA" w14:textId="61936A3C" w:rsidR="00BE6E52" w:rsidRDefault="00BE6E52" w:rsidP="00CF2B41">
      <w:r>
        <w:t xml:space="preserve">The same goes for business courses. Appropriate adaptation training that correctly apprises medium term risks and takes an open-ended approach to re-wiring business models in response to the systemic challenges is hard to come by. We have a unique creative pedagogy developed in concert with </w:t>
      </w:r>
      <w:proofErr w:type="spellStart"/>
      <w:r>
        <w:t>GameShift</w:t>
      </w:r>
      <w:proofErr w:type="spellEnd"/>
      <w:r>
        <w:t xml:space="preserve"> and the </w:t>
      </w:r>
      <w:r w:rsidR="3709F4AB">
        <w:t>University</w:t>
      </w:r>
      <w:r>
        <w:t xml:space="preserve"> of Exeter</w:t>
      </w:r>
      <w:r w:rsidR="7E2B29A1">
        <w:t xml:space="preserve"> Global Systems Institute</w:t>
      </w:r>
      <w:r>
        <w:t xml:space="preserve"> which we are piloting. If you’d like to be a part of scaling it up, please drop us a line.</w:t>
      </w:r>
    </w:p>
    <w:p w14:paraId="01D5BED9" w14:textId="1F2FB6F3" w:rsidR="00FF69BD" w:rsidRDefault="00FF69BD" w:rsidP="00CF2B41">
      <w:pPr>
        <w:rPr>
          <w:i/>
          <w:iCs/>
        </w:rPr>
      </w:pPr>
      <w:r>
        <w:rPr>
          <w:i/>
          <w:iCs/>
        </w:rPr>
        <w:t>Accommodation</w:t>
      </w:r>
    </w:p>
    <w:p w14:paraId="46BB85EE" w14:textId="36054793" w:rsidR="00FF69BD" w:rsidRPr="00FF69BD" w:rsidRDefault="00FF69BD" w:rsidP="00CF2B41">
      <w:r>
        <w:t>One of the main challenges of running a new college in a rural area is housing for students. There are not enough beds even though there are quite a few empty properties on the market that struggle to sell. The story is repeated all over the UK: there are not enough affordable rental properties. BMC would love to hear from potential supporters who would be interested in investing in accommodation for a low but guaranteed return. The upside: a safe investment with a guaranteed return. The other upside: you get to support very high value social value and meaningful education. Whether you are an asset manager at a large pension fund or a retiree with a SIPP this might appeal.</w:t>
      </w:r>
    </w:p>
    <w:p w14:paraId="136D2FCF" w14:textId="699F8E11" w:rsidR="00BA4DF0" w:rsidRDefault="00BA4DF0" w:rsidP="00CF2B41">
      <w:r>
        <w:rPr>
          <w:i/>
          <w:iCs/>
        </w:rPr>
        <w:t>Curriculum Development</w:t>
      </w:r>
    </w:p>
    <w:p w14:paraId="13C49E61" w14:textId="16A6483C" w:rsidR="006972BE" w:rsidRDefault="00BA4DF0" w:rsidP="00CF2B41">
      <w:r>
        <w:t xml:space="preserve">There </w:t>
      </w:r>
      <w:r w:rsidR="006972BE">
        <w:t>are</w:t>
      </w:r>
      <w:r>
        <w:t xml:space="preserve"> fixed funding streams for higher and further education in the UK. What the state does not fund</w:t>
      </w:r>
      <w:r w:rsidR="006972BE">
        <w:t>,</w:t>
      </w:r>
      <w:r>
        <w:t xml:space="preserve"> however</w:t>
      </w:r>
      <w:r w:rsidR="006972BE">
        <w:t>,</w:t>
      </w:r>
      <w:r>
        <w:t xml:space="preserve"> is curriculum development for new courses or revisions to old ones. We are in a moment where many industry-derived qualifications are not fit for purpose. For example, in agriculture some modules on livestock require the teaching of intensive methods and do not allow for regenerative approaches to grazing and holistic animal management. Or, in economics, growth goes unquestioned as a foundational good. </w:t>
      </w:r>
    </w:p>
    <w:p w14:paraId="6A97558E" w14:textId="6E56D209" w:rsidR="00BA4DF0" w:rsidRPr="00BA4DF0" w:rsidRDefault="00BA4DF0" w:rsidP="00CF2B41">
      <w:r>
        <w:t>We co-wrote the education chapter of the</w:t>
      </w:r>
      <w:r w:rsidR="006972BE">
        <w:t xml:space="preserve"> </w:t>
      </w:r>
      <w:hyperlink r:id="rId7" w:history="1">
        <w:r w:rsidR="006972BE" w:rsidRPr="006972BE">
          <w:rPr>
            <w:rStyle w:val="Hyperlink"/>
          </w:rPr>
          <w:t>NetZero Wales 2035 Report</w:t>
        </w:r>
      </w:hyperlink>
      <w:r>
        <w:t xml:space="preserve"> </w:t>
      </w:r>
      <w:r w:rsidR="006972BE">
        <w:t xml:space="preserve">for the Welsh government which calls on all tertiary education providers to teach basic climate literacy and to audit all courses against the requirements of the Future Generations Act to see if they are fit for purpose in a rapidly warming world. New courses and curriculum are desperately required. They are not hard to write but they take time and require </w:t>
      </w:r>
      <w:r w:rsidR="006972BE">
        <w:lastRenderedPageBreak/>
        <w:t xml:space="preserve">working with appropriate sustainability leaders in industry. If we had a small, dedicated team, we could mint a significant </w:t>
      </w:r>
      <w:proofErr w:type="gramStart"/>
      <w:r w:rsidR="006972BE">
        <w:t>amount</w:t>
      </w:r>
      <w:proofErr w:type="gramEnd"/>
      <w:r w:rsidR="006972BE">
        <w:t xml:space="preserve"> of relevant courses across many sectors and help drive systems change in further education.</w:t>
      </w:r>
    </w:p>
    <w:p w14:paraId="5A15BBAE" w14:textId="77777777" w:rsidR="00BA4DF0" w:rsidRDefault="00BA4DF0" w:rsidP="00CF2B41">
      <w:pPr>
        <w:rPr>
          <w:i/>
          <w:iCs/>
        </w:rPr>
      </w:pPr>
    </w:p>
    <w:p w14:paraId="0675F119" w14:textId="26099E97" w:rsidR="003E644C" w:rsidRDefault="00BA4DF0" w:rsidP="00CF2B41">
      <w:pPr>
        <w:rPr>
          <w:i/>
          <w:iCs/>
        </w:rPr>
      </w:pPr>
      <w:r>
        <w:rPr>
          <w:i/>
          <w:iCs/>
        </w:rPr>
        <w:t>Hubs in other areas</w:t>
      </w:r>
    </w:p>
    <w:p w14:paraId="64E0A597" w14:textId="78FCB37F" w:rsidR="00BA4DF0" w:rsidRDefault="00BA4DF0" w:rsidP="00CF2B41">
      <w:r>
        <w:t xml:space="preserve">We are exploring how we can scale our provision in other parts of the country and overseas, always working with partners. If you are thinking big and want to found a university in another </w:t>
      </w:r>
      <w:proofErr w:type="gramStart"/>
      <w:r>
        <w:t>country</w:t>
      </w:r>
      <w:proofErr w:type="gramEnd"/>
      <w:r>
        <w:t xml:space="preserve"> we might have curricula you can use and some advice and scars to share.</w:t>
      </w:r>
    </w:p>
    <w:p w14:paraId="4F771137" w14:textId="77777777" w:rsidR="006972BE" w:rsidRPr="006972BE" w:rsidRDefault="006972BE" w:rsidP="00CF2B41"/>
    <w:p w14:paraId="57215084" w14:textId="6D5FE2AA" w:rsidR="003E644C" w:rsidRPr="00CE60B8" w:rsidRDefault="00CE60B8" w:rsidP="00CF2B41">
      <w:r>
        <w:t>GOOD ANCESTORS</w:t>
      </w:r>
    </w:p>
    <w:p w14:paraId="20214552" w14:textId="4EC90F02" w:rsidR="00CF2B41" w:rsidRDefault="00005022" w:rsidP="00CF2B41">
      <w:r>
        <w:t>BMC was founded in response to our unique planetary moment when the future of current societies</w:t>
      </w:r>
      <w:r w:rsidR="00BA4DF0">
        <w:t xml:space="preserve"> and economies </w:t>
      </w:r>
      <w:r>
        <w:t xml:space="preserve">is in question. As such, many foundations are spending down. Many individuals are asking themselves how to be good ancestors. We want to be part of that conversation. </w:t>
      </w:r>
      <w:r w:rsidR="6FDCCC74">
        <w:t>Black Mountains College</w:t>
      </w:r>
      <w:r>
        <w:t xml:space="preserve"> is a place that offers many possible responses to the question of how to be a good ancestor </w:t>
      </w:r>
      <w:proofErr w:type="gramStart"/>
      <w:r>
        <w:t>at this time</w:t>
      </w:r>
      <w:proofErr w:type="gramEnd"/>
      <w:r>
        <w:t>. For example:</w:t>
      </w:r>
    </w:p>
    <w:p w14:paraId="64893CED" w14:textId="16C132E6" w:rsidR="00005022" w:rsidRDefault="00005022" w:rsidP="00005022">
      <w:pPr>
        <w:pStyle w:val="ListParagraph"/>
        <w:numPr>
          <w:ilvl w:val="0"/>
          <w:numId w:val="1"/>
        </w:numPr>
      </w:pPr>
      <w:r>
        <w:t>Mentoring students</w:t>
      </w:r>
    </w:p>
    <w:p w14:paraId="4B2C8E8F" w14:textId="3ADCBEA4" w:rsidR="00005022" w:rsidRDefault="00005022" w:rsidP="00005022">
      <w:pPr>
        <w:pStyle w:val="ListParagraph"/>
        <w:numPr>
          <w:ilvl w:val="0"/>
          <w:numId w:val="1"/>
        </w:numPr>
      </w:pPr>
      <w:r>
        <w:t>Donating bursaries</w:t>
      </w:r>
    </w:p>
    <w:p w14:paraId="767DACEC" w14:textId="12C7D8CE" w:rsidR="00005022" w:rsidRDefault="00005022" w:rsidP="00005022">
      <w:pPr>
        <w:pStyle w:val="ListParagraph"/>
        <w:numPr>
          <w:ilvl w:val="0"/>
          <w:numId w:val="1"/>
        </w:numPr>
      </w:pPr>
      <w:r>
        <w:t>Supporting our charity with core costs</w:t>
      </w:r>
    </w:p>
    <w:p w14:paraId="408561D1" w14:textId="7D154F45" w:rsidR="00005022" w:rsidRDefault="00005022" w:rsidP="00005022">
      <w:pPr>
        <w:pStyle w:val="ListParagraph"/>
        <w:numPr>
          <w:ilvl w:val="0"/>
          <w:numId w:val="1"/>
        </w:numPr>
      </w:pPr>
      <w:r>
        <w:t>Investing in accommodation</w:t>
      </w:r>
    </w:p>
    <w:p w14:paraId="70A46CBC" w14:textId="121BEF77" w:rsidR="00BA4DF0" w:rsidRDefault="00005022" w:rsidP="00BA4DF0">
      <w:pPr>
        <w:pStyle w:val="ListParagraph"/>
        <w:numPr>
          <w:ilvl w:val="0"/>
          <w:numId w:val="1"/>
        </w:numPr>
      </w:pPr>
      <w:r>
        <w:t>Volunteering as part of our public education programme to spread climate literacy and adaptation awareness</w:t>
      </w:r>
    </w:p>
    <w:p w14:paraId="2C6491B3" w14:textId="73432EFD" w:rsidR="00BA4DF0" w:rsidRDefault="00BA4DF0" w:rsidP="00BA4DF0">
      <w:r>
        <w:t>Thank you for all that you do already. We are together.</w:t>
      </w:r>
    </w:p>
    <w:p w14:paraId="64EC2A4B" w14:textId="1DE0391E" w:rsidR="00005022" w:rsidRDefault="00005022" w:rsidP="00005022">
      <w:pPr>
        <w:ind w:left="360"/>
      </w:pPr>
    </w:p>
    <w:p w14:paraId="7B71539F" w14:textId="77777777" w:rsidR="00CF2B41" w:rsidRDefault="00CF2B41" w:rsidP="00CF2B41"/>
    <w:p w14:paraId="733EDA5C" w14:textId="77777777" w:rsidR="00A5782B" w:rsidRDefault="00A5782B"/>
    <w:sectPr w:rsidR="00A57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E245A"/>
    <w:multiLevelType w:val="hybridMultilevel"/>
    <w:tmpl w:val="89BC7822"/>
    <w:lvl w:ilvl="0" w:tplc="81D66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33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AA"/>
    <w:rsid w:val="00005022"/>
    <w:rsid w:val="001266B1"/>
    <w:rsid w:val="00236928"/>
    <w:rsid w:val="003E644C"/>
    <w:rsid w:val="00646737"/>
    <w:rsid w:val="00683F2D"/>
    <w:rsid w:val="00687DAA"/>
    <w:rsid w:val="006972BE"/>
    <w:rsid w:val="007C20CB"/>
    <w:rsid w:val="00A5782B"/>
    <w:rsid w:val="00AF60E7"/>
    <w:rsid w:val="00BA4DF0"/>
    <w:rsid w:val="00BE6E52"/>
    <w:rsid w:val="00CE60B8"/>
    <w:rsid w:val="00CF2B41"/>
    <w:rsid w:val="00F46838"/>
    <w:rsid w:val="00FF69BD"/>
    <w:rsid w:val="00FF78E1"/>
    <w:rsid w:val="04CF0C40"/>
    <w:rsid w:val="0C9F8B3D"/>
    <w:rsid w:val="0EE0F6B0"/>
    <w:rsid w:val="11440039"/>
    <w:rsid w:val="123DC5C8"/>
    <w:rsid w:val="18759FEA"/>
    <w:rsid w:val="1C901120"/>
    <w:rsid w:val="201D5FB3"/>
    <w:rsid w:val="29E0DC28"/>
    <w:rsid w:val="29F3ED3D"/>
    <w:rsid w:val="2B9110E7"/>
    <w:rsid w:val="2CBD3AA7"/>
    <w:rsid w:val="2FD7B504"/>
    <w:rsid w:val="361E2830"/>
    <w:rsid w:val="3709F4AB"/>
    <w:rsid w:val="3E235FE8"/>
    <w:rsid w:val="41A5131E"/>
    <w:rsid w:val="41F2A011"/>
    <w:rsid w:val="455438E0"/>
    <w:rsid w:val="47980C56"/>
    <w:rsid w:val="4BE1018B"/>
    <w:rsid w:val="4D7B05C3"/>
    <w:rsid w:val="4EAF492D"/>
    <w:rsid w:val="4F7264E5"/>
    <w:rsid w:val="58CE5DCB"/>
    <w:rsid w:val="5D482230"/>
    <w:rsid w:val="64250122"/>
    <w:rsid w:val="653AA80D"/>
    <w:rsid w:val="6AFC931D"/>
    <w:rsid w:val="6B43C0C4"/>
    <w:rsid w:val="6E20F999"/>
    <w:rsid w:val="6FDCCC74"/>
    <w:rsid w:val="73C28B6E"/>
    <w:rsid w:val="745E8173"/>
    <w:rsid w:val="7619EB75"/>
    <w:rsid w:val="7E0C2185"/>
    <w:rsid w:val="7E2B29A1"/>
    <w:rsid w:val="7E4A7BC5"/>
    <w:rsid w:val="7E8ED6B5"/>
    <w:rsid w:val="7F563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00EB2C"/>
  <w15:chartTrackingRefBased/>
  <w15:docId w15:val="{15C65C48-DE63-C543-B7C3-A3F6EF65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DAA"/>
    <w:rPr>
      <w:rFonts w:eastAsiaTheme="majorEastAsia" w:cstheme="majorBidi"/>
      <w:color w:val="272727" w:themeColor="text1" w:themeTint="D8"/>
    </w:rPr>
  </w:style>
  <w:style w:type="paragraph" w:styleId="Title">
    <w:name w:val="Title"/>
    <w:basedOn w:val="Normal"/>
    <w:next w:val="Normal"/>
    <w:link w:val="TitleChar"/>
    <w:uiPriority w:val="10"/>
    <w:qFormat/>
    <w:rsid w:val="0068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DAA"/>
    <w:pPr>
      <w:spacing w:before="160"/>
      <w:jc w:val="center"/>
    </w:pPr>
    <w:rPr>
      <w:i/>
      <w:iCs/>
      <w:color w:val="404040" w:themeColor="text1" w:themeTint="BF"/>
    </w:rPr>
  </w:style>
  <w:style w:type="character" w:customStyle="1" w:styleId="QuoteChar">
    <w:name w:val="Quote Char"/>
    <w:basedOn w:val="DefaultParagraphFont"/>
    <w:link w:val="Quote"/>
    <w:uiPriority w:val="29"/>
    <w:rsid w:val="00687DAA"/>
    <w:rPr>
      <w:i/>
      <w:iCs/>
      <w:color w:val="404040" w:themeColor="text1" w:themeTint="BF"/>
    </w:rPr>
  </w:style>
  <w:style w:type="paragraph" w:styleId="ListParagraph">
    <w:name w:val="List Paragraph"/>
    <w:basedOn w:val="Normal"/>
    <w:uiPriority w:val="34"/>
    <w:qFormat/>
    <w:rsid w:val="00687DAA"/>
    <w:pPr>
      <w:ind w:left="720"/>
      <w:contextualSpacing/>
    </w:pPr>
  </w:style>
  <w:style w:type="character" w:styleId="IntenseEmphasis">
    <w:name w:val="Intense Emphasis"/>
    <w:basedOn w:val="DefaultParagraphFont"/>
    <w:uiPriority w:val="21"/>
    <w:qFormat/>
    <w:rsid w:val="00687DAA"/>
    <w:rPr>
      <w:i/>
      <w:iCs/>
      <w:color w:val="0F4761" w:themeColor="accent1" w:themeShade="BF"/>
    </w:rPr>
  </w:style>
  <w:style w:type="paragraph" w:styleId="IntenseQuote">
    <w:name w:val="Intense Quote"/>
    <w:basedOn w:val="Normal"/>
    <w:next w:val="Normal"/>
    <w:link w:val="IntenseQuoteChar"/>
    <w:uiPriority w:val="30"/>
    <w:qFormat/>
    <w:rsid w:val="00687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DAA"/>
    <w:rPr>
      <w:i/>
      <w:iCs/>
      <w:color w:val="0F4761" w:themeColor="accent1" w:themeShade="BF"/>
    </w:rPr>
  </w:style>
  <w:style w:type="character" w:styleId="IntenseReference">
    <w:name w:val="Intense Reference"/>
    <w:basedOn w:val="DefaultParagraphFont"/>
    <w:uiPriority w:val="32"/>
    <w:qFormat/>
    <w:rsid w:val="00687DAA"/>
    <w:rPr>
      <w:b/>
      <w:bCs/>
      <w:smallCaps/>
      <w:color w:val="0F4761" w:themeColor="accent1" w:themeShade="BF"/>
      <w:spacing w:val="5"/>
    </w:rPr>
  </w:style>
  <w:style w:type="character" w:styleId="Hyperlink">
    <w:name w:val="Hyperlink"/>
    <w:basedOn w:val="DefaultParagraphFont"/>
    <w:uiPriority w:val="99"/>
    <w:unhideWhenUsed/>
    <w:rsid w:val="00BE6E52"/>
    <w:rPr>
      <w:color w:val="467886" w:themeColor="hyperlink"/>
      <w:u w:val="single"/>
    </w:rPr>
  </w:style>
  <w:style w:type="character" w:styleId="UnresolvedMention">
    <w:name w:val="Unresolved Mention"/>
    <w:basedOn w:val="DefaultParagraphFont"/>
    <w:uiPriority w:val="99"/>
    <w:semiHidden/>
    <w:unhideWhenUsed/>
    <w:rsid w:val="00BE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tzero2035.w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ia@blackmountainscollege.uk" TargetMode="External"/><Relationship Id="rId5" Type="http://schemas.openxmlformats.org/officeDocument/2006/relationships/hyperlink" Target="https://connectrct.org.uk/wto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Rawlence</dc:creator>
  <cp:keywords/>
  <dc:description/>
  <cp:lastModifiedBy>Ellie Curran</cp:lastModifiedBy>
  <cp:revision>2</cp:revision>
  <dcterms:created xsi:type="dcterms:W3CDTF">2025-12-16T12:23:00Z</dcterms:created>
  <dcterms:modified xsi:type="dcterms:W3CDTF">2025-12-16T12:23:00Z</dcterms:modified>
</cp:coreProperties>
</file>